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6C4" w:rsidRDefault="00B016C4">
      <w:r w:rsidRPr="00B016C4">
        <w:rPr>
          <w:noProof/>
          <w:lang w:eastAsia="ru-RU"/>
        </w:rPr>
        <w:drawing>
          <wp:inline distT="0" distB="0" distL="0" distR="0">
            <wp:extent cx="9251526" cy="6605270"/>
            <wp:effectExtent l="0" t="0" r="6985" b="5080"/>
            <wp:docPr id="1" name="Рисунок 1" descr="C:\Users\Лейсан\Downloads\IMG_20220326_12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20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583" cy="66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009" w:rsidRDefault="00AE7009" w:rsidP="00AE7009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«Литература» в 10-11 классах, на основании учебного плана на 2021-2022 учебный год. На изучение предмета отводится 3 часа в неделю.</w:t>
      </w:r>
    </w:p>
    <w:p w:rsidR="00AE7009" w:rsidRDefault="00AE7009" w:rsidP="00AE7009">
      <w:r w:rsidRPr="0098649C">
        <w:rPr>
          <w:rFonts w:ascii="Times New Roman" w:hAnsi="Times New Roman"/>
          <w:sz w:val="24"/>
          <w:szCs w:val="24"/>
        </w:rPr>
        <w:t xml:space="preserve">Для освоения рабочей программы учебного предмета в </w:t>
      </w:r>
      <w:r>
        <w:rPr>
          <w:rFonts w:ascii="Times New Roman" w:hAnsi="Times New Roman"/>
          <w:sz w:val="24"/>
          <w:szCs w:val="24"/>
        </w:rPr>
        <w:t>10</w:t>
      </w:r>
      <w:r w:rsidRPr="0098649C">
        <w:rPr>
          <w:rFonts w:ascii="Times New Roman" w:hAnsi="Times New Roman"/>
          <w:sz w:val="24"/>
          <w:szCs w:val="24"/>
        </w:rPr>
        <w:t xml:space="preserve"> классе используется учебно-методический комплект </w:t>
      </w:r>
      <w:r w:rsidR="00842215" w:rsidRPr="00842215">
        <w:rPr>
          <w:rFonts w:ascii="Times New Roman" w:hAnsi="Times New Roman"/>
          <w:sz w:val="24"/>
          <w:szCs w:val="24"/>
        </w:rPr>
        <w:t>С.А. Зинин, В.И. Сахаров</w:t>
      </w:r>
      <w:r w:rsidRPr="0098649C">
        <w:rPr>
          <w:rFonts w:ascii="Times New Roman" w:hAnsi="Times New Roman"/>
          <w:sz w:val="24"/>
          <w:szCs w:val="24"/>
        </w:rPr>
        <w:t xml:space="preserve"> в двух частях М.-Просвещение 20</w:t>
      </w:r>
      <w:r>
        <w:rPr>
          <w:rFonts w:ascii="Times New Roman" w:hAnsi="Times New Roman"/>
          <w:sz w:val="24"/>
          <w:szCs w:val="24"/>
        </w:rPr>
        <w:t>20</w:t>
      </w:r>
      <w:r w:rsidRPr="0098649C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11055"/>
        <w:gridCol w:w="1372"/>
        <w:gridCol w:w="1328"/>
      </w:tblGrid>
      <w:tr w:rsidR="00AE7009" w:rsidRPr="00971943" w:rsidTr="00AE7009">
        <w:trPr>
          <w:trHeight w:val="285"/>
        </w:trPr>
        <w:tc>
          <w:tcPr>
            <w:tcW w:w="805" w:type="dxa"/>
            <w:vMerge w:val="restart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№ п/п</w:t>
            </w:r>
          </w:p>
        </w:tc>
        <w:tc>
          <w:tcPr>
            <w:tcW w:w="11055" w:type="dxa"/>
            <w:vMerge w:val="restart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Дата проведения</w:t>
            </w: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vMerge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055" w:type="dxa"/>
            <w:vMerge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 плану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53D88">
              <w:rPr>
                <w:rFonts w:ascii="Times New Roman" w:eastAsia="Calibri" w:hAnsi="Times New Roman"/>
                <w:sz w:val="24"/>
                <w:szCs w:val="24"/>
              </w:rPr>
              <w:t>Фактич</w:t>
            </w:r>
            <w:proofErr w:type="spellEnd"/>
            <w:r w:rsidRPr="00E53D8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Введение. «Прекрасное начало…» (К истории русской литературы XIX века)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01.09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eastAsia="Gabriola" w:hAnsi="Times New Roman"/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55" w:type="dxa"/>
            <w:shd w:val="clear" w:color="auto" w:fill="auto"/>
            <w:vAlign w:val="bottom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Литература и журналистика 18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5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0–18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7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0-х годов.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Славянофилы и западники.</w:t>
            </w:r>
            <w:r w:rsidRPr="00E53D8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04.09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55" w:type="dxa"/>
            <w:shd w:val="clear" w:color="auto" w:fill="auto"/>
            <w:vAlign w:val="bottom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Литература и журналистика 18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6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0–18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8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0-х годов.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 xml:space="preserve"> На переломе веков.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07.09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Лирика Ф. И. Тютчева. Жизнь и творчество (обзор). Поэзия Тютчева и литературная традиция. Философский характер и символический подтекст стихотворений Тютчева. Основные темы, мотивы и образы </w:t>
            </w:r>
            <w:proofErr w:type="spellStart"/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>тютчевской</w:t>
            </w:r>
            <w:proofErr w:type="spellEnd"/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 лирики.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08.09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Стихотворения: «</w:t>
            </w:r>
            <w:proofErr w:type="spellStart"/>
            <w:r w:rsidRPr="00E53D88">
              <w:rPr>
                <w:rFonts w:ascii="Times New Roman" w:eastAsia="Gabriola" w:hAnsi="Times New Roman"/>
                <w:sz w:val="24"/>
                <w:szCs w:val="24"/>
              </w:rPr>
              <w:t>Silentium</w:t>
            </w:r>
            <w:proofErr w:type="spellEnd"/>
            <w:r w:rsidRPr="00E53D88">
              <w:rPr>
                <w:rFonts w:ascii="Times New Roman" w:eastAsia="Gabriola" w:hAnsi="Times New Roman"/>
                <w:sz w:val="24"/>
                <w:szCs w:val="24"/>
              </w:rPr>
      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11.09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Стихотворения: «О чем ты воешь, </w:t>
            </w:r>
            <w:proofErr w:type="spellStart"/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ветр</w:t>
            </w:r>
            <w:proofErr w:type="spellEnd"/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ночной?» «День и ночь», «Последняя любовь», «Эти бедные селенья…» «Еще земли печален вид...», «Как хорошо ты, о море ночное...», «Природа — сфинкс…»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Письменная работа по лирике Ф. И. Тютчева.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Драматургия А.Н. Островского. 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 xml:space="preserve">Жизнь и творчество (обзор). 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18.09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Идейный смысл и художественные особенности пьесы «Свои люди – сочтемся!»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21.09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Изображение “жестоких нравов” “темного царства”. Образ города Калинова. Катерина в системе образов.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Внутренний конфликт Катерины. Народнопоэтическое и религиозное в образе Катерины.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25.09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Нравственная проблематика пьесы: тема греха, возмездия и покаяния. Смысл названия и символика пьесы.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Жанровое своеобразие. Сплав драматического, лирического и трагического в пьесе. Драматургическое мастерство Островского.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творчеству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А.Н. Островского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02.10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15-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b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 А.Н. Островского.</w:t>
            </w:r>
            <w:r w:rsidRPr="00E53D88">
              <w:rPr>
                <w:rFonts w:ascii="Times New Roman" w:eastAsia="Calibri" w:hAnsi="Times New Roman"/>
                <w:spacing w:val="6"/>
                <w:sz w:val="24"/>
                <w:szCs w:val="24"/>
              </w:rPr>
              <w:t xml:space="preserve"> А.Н. Островский в критике (</w:t>
            </w:r>
            <w:r w:rsidRPr="00E53D88">
              <w:rPr>
                <w:rFonts w:ascii="Times New Roman" w:eastAsia="Calibri" w:hAnsi="Times New Roman"/>
                <w:bCs/>
                <w:iCs/>
                <w:spacing w:val="6"/>
                <w:sz w:val="24"/>
                <w:szCs w:val="24"/>
              </w:rPr>
              <w:t xml:space="preserve">«Луч </w:t>
            </w:r>
            <w:r w:rsidRPr="00E53D88">
              <w:rPr>
                <w:rFonts w:ascii="Times New Roman" w:eastAsia="Calibri" w:hAnsi="Times New Roman"/>
                <w:iCs/>
                <w:spacing w:val="6"/>
                <w:sz w:val="24"/>
                <w:szCs w:val="24"/>
              </w:rPr>
              <w:t xml:space="preserve">света </w:t>
            </w:r>
            <w:r w:rsidRPr="00E53D88">
              <w:rPr>
                <w:rFonts w:ascii="Times New Roman" w:eastAsia="Calibri" w:hAnsi="Times New Roman"/>
                <w:bCs/>
                <w:iCs/>
                <w:spacing w:val="-5"/>
                <w:sz w:val="24"/>
                <w:szCs w:val="24"/>
              </w:rPr>
              <w:t>темном царстве»</w:t>
            </w:r>
            <w:r w:rsidRPr="00E53D88">
              <w:rPr>
                <w:rFonts w:ascii="Times New Roman" w:eastAsia="Calibri" w:hAnsi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Calibri" w:hAnsi="Times New Roman"/>
                <w:bCs/>
                <w:spacing w:val="-5"/>
                <w:sz w:val="24"/>
                <w:szCs w:val="24"/>
              </w:rPr>
              <w:t>Н. А. Добролюбова).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05.10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06.10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Творчество И. А. Гончарова.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Жизнь и творчество (обзор).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09.10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Роман «Обломов».</w:t>
            </w:r>
            <w:r w:rsidRPr="00E53D88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История создания и особенности композиции романа. Петербургская «обломовщина».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Илья Ильич Обломов: противоречивость образа.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Тема любви в романе. Социальная и нравственная проблематика романа. Роль пейзажа, портрета, интерьера и художественной детали в романе.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16.10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Обломов в ряду образов мировой литературы (Дон Кихот, Гамлет). Авторская позиция и способы ее выражения в романе. Своеобразие стиля Гончарова.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788">
              <w:rPr>
                <w:rFonts w:ascii="Times New Roman" w:eastAsia="Gabriola" w:hAnsi="Times New Roman"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И. А. Гончарова.</w:t>
            </w:r>
          </w:p>
        </w:tc>
        <w:tc>
          <w:tcPr>
            <w:tcW w:w="1372" w:type="dxa"/>
            <w:shd w:val="clear" w:color="auto" w:fill="auto"/>
          </w:tcPr>
          <w:p w:rsidR="00AE7009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20.10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23.10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 xml:space="preserve">Роман «Обломов» в зеркале критики </w:t>
            </w:r>
            <w:r w:rsidRPr="00E53D88">
              <w:rPr>
                <w:rFonts w:ascii="Times New Roman" w:eastAsia="Calibri" w:hAnsi="Times New Roman"/>
                <w:bCs/>
                <w:iCs/>
                <w:spacing w:val="-10"/>
                <w:sz w:val="24"/>
                <w:szCs w:val="24"/>
              </w:rPr>
              <w:t>(«Что та</w:t>
            </w:r>
            <w:r w:rsidRPr="00E53D88">
              <w:rPr>
                <w:rFonts w:ascii="Times New Roman" w:eastAsia="Calibri" w:hAnsi="Times New Roman"/>
                <w:bCs/>
                <w:iCs/>
                <w:spacing w:val="-10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bCs/>
                <w:iCs/>
                <w:spacing w:val="-5"/>
                <w:sz w:val="24"/>
                <w:szCs w:val="24"/>
              </w:rPr>
              <w:t>кое обломовщина?»</w:t>
            </w:r>
            <w:r w:rsidRPr="00E53D88">
              <w:rPr>
                <w:rFonts w:ascii="Times New Roman" w:eastAsia="Calibri" w:hAnsi="Times New Roman"/>
                <w:bCs/>
                <w:spacing w:val="-5"/>
                <w:sz w:val="24"/>
                <w:szCs w:val="24"/>
              </w:rPr>
              <w:t xml:space="preserve"> Н. А. Добролюбова, </w:t>
            </w:r>
            <w:r w:rsidRPr="00E53D88">
              <w:rPr>
                <w:rFonts w:ascii="Times New Roman" w:eastAsia="Calibri" w:hAnsi="Times New Roman"/>
                <w:bCs/>
                <w:iCs/>
                <w:spacing w:val="-5"/>
                <w:sz w:val="24"/>
                <w:szCs w:val="24"/>
              </w:rPr>
              <w:t xml:space="preserve">«Обломов» </w:t>
            </w:r>
            <w:r w:rsidRPr="00E53D88">
              <w:rPr>
                <w:rFonts w:ascii="Times New Roman" w:eastAsia="Calibri" w:hAnsi="Times New Roman"/>
                <w:bCs/>
                <w:spacing w:val="-1"/>
                <w:sz w:val="24"/>
                <w:szCs w:val="24"/>
              </w:rPr>
              <w:t>Д. И. Писарева).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Жизнь и творчество И. С. Тургенева. Роман «Отцы и дети». Творческая история романа. Отражение в романе общественно-политической ситуации в России. Сюжет, композиция, система образов романа.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27.10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Роль образа Базарова в развитии основного конфликта. Черты личности, мировоззрение Базарова.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30.10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"Отцы" в романе: братья Кирсановы, родители Базарова.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09.11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Смысл названия. Тема народа в романе. Базаров и его мнимые последователи. “Вечные” темы в романе (природа, любовь, искусство).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Смысл финала романа. Авторская позиция и способы ее выражения.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13.11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Поэтика романа, своеобразие его жанра. “Тайный психологизм”: художественная функция портрета, интерьера, пейзажа; прием умолчания.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16.11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Базаров в ряду других образов русской литературы. Полемика вокруг романа. Д. И. Писарев. «Базаров» (фрагменты).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2E075B"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творчеству И.С. Тургенева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20.11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33-34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F1788">
              <w:rPr>
                <w:rFonts w:ascii="Times New Roman" w:eastAsia="Gabriola" w:hAnsi="Times New Roman"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по творчеству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И.С. Тургенева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23.11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pacing w:val="-3"/>
                <w:sz w:val="24"/>
                <w:szCs w:val="24"/>
              </w:rPr>
              <w:t>Жизнь и творчест</w:t>
            </w:r>
            <w:r w:rsidRPr="00E53D88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E53D88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Н. А. Некрасова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27.11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Психологизм и бытовая конкретизация любовной лирики. Художественное своеобразие лирики Некрасова, ее связь с народной поэзией. Стихотворения: «Рыцарь на час», «В дороге», «Вчерашний день, часу в шестом…», «Мы с тобой бестолковые люди...», «Поэт и гражданин», «Элегия» и др.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30.11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37-38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Поэма «Кому на Руси жить хорошо»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 Замысел поэмы «Кому на Руси жить хорошо». История создания поэмы, сюжет, жанровое своеобразие поэмы, ее фольклорная основа. Смысл названия поэмы. Русская жизнь в изображении Некрасова. Система образов поэмы. Образы правдоискателей и «народного заступника» Гриши Добросклонова.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01.12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04.12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39-40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Сатирические образы помещиков. Народное представление о счастье. Тема женской доли в поэме. Судьба Матрены Тимофеевны, смысл «бабьей притчи».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07.12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08.12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Тема народного бунта. Образ Савелия, «богатыря святорусского». Особенности стиля Некрасова.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11.12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2E075B"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творчеству Н.А. Некрасова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43-44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b/>
                <w:sz w:val="24"/>
                <w:szCs w:val="24"/>
                <w:lang w:val="tt-RU"/>
              </w:rPr>
            </w:pPr>
            <w:r w:rsidRPr="00AF1788">
              <w:rPr>
                <w:rFonts w:ascii="Times New Roman" w:eastAsia="Gabriola" w:hAnsi="Times New Roman"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Н.А. Некрасова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15.12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18.12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Лирика А. А. Фета.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Жизнь и творчество (обзор).</w:t>
            </w:r>
            <w:r w:rsidRPr="00E53D88">
              <w:rPr>
                <w:rFonts w:ascii="Times New Roman" w:eastAsia="Calibri" w:hAnsi="Times New Roman"/>
                <w:b/>
                <w:i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Поэзия Фета и литературная традиция. Фет и теория “чистого искусства”. «Вечные» темы в лирике Фета (природа, поэзия, любовь, смерть).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b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Художественное своеобразие, особенности поэтического языка, психологизм лирики Фета.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Стихотворения: «Это утро, радость эта…», «Шепот, робкое дыханье…», «Сияла ночь. Луной был полон сад. Лежали…», «Еще майская ночь»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22.12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b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Гармония и м</w:t>
            </w:r>
            <w:r w:rsidRPr="00E53D88"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  <w:t>узыкальность поэтической речи и способы их достиже</w:t>
            </w:r>
            <w:r w:rsidRPr="00E53D88"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4"/>
                <w:sz w:val="24"/>
                <w:szCs w:val="24"/>
              </w:rPr>
              <w:t>ния.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Стихотворения: «Одним толчком согнать ладью живую…», «Заря прощается с землею…», «Еще одно забывчивое слово…», </w:t>
            </w:r>
            <w:r w:rsidRPr="00E53D88"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  <w:t>«Еще весны душистой нега...»,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«Л</w:t>
            </w:r>
            <w:r w:rsidRPr="00E53D88">
              <w:rPr>
                <w:rFonts w:ascii="Times New Roman" w:eastAsia="Calibri" w:hAnsi="Times New Roman"/>
                <w:bCs/>
                <w:iCs/>
                <w:color w:val="000000"/>
                <w:spacing w:val="-10"/>
                <w:sz w:val="24"/>
                <w:szCs w:val="24"/>
              </w:rPr>
              <w:t>етний вечер тих и ясен...»</w:t>
            </w:r>
            <w:r w:rsidRPr="00E53D88">
              <w:rPr>
                <w:rFonts w:ascii="Times New Roman" w:eastAsia="Calibri" w:hAnsi="Times New Roman"/>
                <w:bCs/>
                <w:iCs/>
                <w:color w:val="000000"/>
                <w:spacing w:val="-10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70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b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Письменная работа по лирике А. А. Фета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28.12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67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49-50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AF1788">
              <w:rPr>
                <w:rFonts w:ascii="Times New Roman" w:eastAsia="Gabriola" w:hAnsi="Times New Roman"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 А. А. Фета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12.01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 xml:space="preserve">Жизнь и творчество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А.К. Толстого 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>(обзор).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 Своеобразие художественного мира.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tt-RU" w:eastAsia="zh-CN"/>
              </w:rPr>
              <w:t xml:space="preserve"> 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>Основные темы, мотивы и образы поэзии.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 xml:space="preserve">Стихотворения: «Средь шумного бала, случайно...», «Острою секирой ранена береза...». </w:t>
            </w:r>
            <w:r w:rsidRPr="00E53D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«Слеза дрожит в твоем ревнивом взоре…», «Против течения».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19.01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Письменная работа по лирике А. К. Толстого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25.01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Жизнь и творчество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М. Е. Салтыкова-Щедрина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(обзор)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. 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«История одного города» (обзор).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Сатирическая летопись истории Российского государства.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Приемы сатирического изображения: сарказм, ирония, гипербола, гротеск, алогизм. Тема народа и власти.</w:t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 xml:space="preserve"> Терпение на</w:t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рода как национальная отрицательная черта.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Смысл финала «Истории». Своеобразие сатиры Салтыкова-Щедрина.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01.02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02.02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Сказки (по </w:t>
            </w: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выбору). Сатирическое негодование против произвола </w:t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>властей и желчная насмешка над покорностью народа.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05.02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08.02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творчеству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М. Е. Салтыкова-Щедрина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09.02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62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Сочинение / письменная работа по прозе М. Е. Салтыкова-Щедрина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12.02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Жизнь и творчество 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Н. С. Лескова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(обзор)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.</w:t>
            </w:r>
            <w:r w:rsidRPr="00E53D88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  <w:t xml:space="preserve"> Бытовые повести и жанр «русской новеллы». Антини</w:t>
            </w:r>
            <w:r w:rsidRPr="00E53D88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гилистические романы. Правдоискатели и народные 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праведники.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Повесть «Очарованный странник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» и его герой Иван </w:t>
            </w:r>
            <w:proofErr w:type="spellStart"/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Флягин</w:t>
            </w:r>
            <w:proofErr w:type="spellEnd"/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  <w:r w:rsidRPr="00E53D88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Осо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бенности сюжета повести. Тема дороги и изображение этапов духовного пути личности (смысл странствий главного героя). Тема трагической судьбы талантливого русского человека.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19.02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286B5E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E7009" w:rsidRPr="00E53D88">
              <w:rPr>
                <w:rFonts w:ascii="Times New Roman" w:hAnsi="Times New Roman"/>
                <w:sz w:val="24"/>
                <w:szCs w:val="24"/>
              </w:rPr>
              <w:t>исьменная работа по прозе Н. С. Лескова</w:t>
            </w:r>
            <w:r w:rsidR="00AE7009" w:rsidRPr="00E53D8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26.02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01.03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Жизнь и творчество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Л.Н. Толстого. 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Начало творческого пути. </w:t>
            </w:r>
          </w:p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Духовные искания, их от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  <w:t>ражение в трилогии «Детство», «Отрочество», «Юность». «Севастопольские рассказы».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02.03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  <w:t>«Война и мир» -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 вершина творчества Л. Н. Толсто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го. Творческая история романа.</w:t>
            </w:r>
          </w:p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Своеобразие жанра и стиля. Образ автора как объединяющее идейно-стиле</w:t>
            </w: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вое начало «Войны и мира».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05.03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Москва и Петербург в романе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Изображение светского общества.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09.03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Духовные иска</w:t>
            </w: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3"/>
                <w:sz w:val="24"/>
                <w:szCs w:val="24"/>
              </w:rPr>
              <w:t>ния Андрея Болконского и Пьера Безухова.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3"/>
                <w:sz w:val="24"/>
                <w:szCs w:val="24"/>
              </w:rPr>
              <w:t>Рациона</w:t>
            </w:r>
            <w:r w:rsidRPr="00E53D88">
              <w:rPr>
                <w:rFonts w:ascii="Times New Roman" w:eastAsia="Calibri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лизм Андрея Болконского и эмоционально-интуитивное осмысление жизни Пьером Безуховым. 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«М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ысль семейная” в романе. Семейный уклад жизни Ростовых и Болконских.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Нравственно-</w:t>
            </w:r>
            <w:r w:rsidRPr="00E53D88">
              <w:rPr>
                <w:rFonts w:ascii="Times New Roman" w:eastAsia="Calibri" w:hAnsi="Times New Roman"/>
                <w:color w:val="000000"/>
                <w:spacing w:val="1"/>
                <w:sz w:val="24"/>
                <w:szCs w:val="24"/>
              </w:rPr>
              <w:t>психологической облик Наташи Ростовой, Марьи Бол</w:t>
            </w:r>
            <w:r w:rsidRPr="00E53D88">
              <w:rPr>
                <w:rFonts w:ascii="Times New Roman" w:eastAsia="Calibri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>конской, Сони, Элен.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>Философские, нравственные и эс</w:t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softHyphen/>
              <w:t xml:space="preserve">тетические искания Толстого, реализованные в образах </w:t>
            </w:r>
            <w:r w:rsidRPr="00E53D88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>Наташи и Марьи.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t>Народ и «мысль народная» в изобра</w:t>
            </w:r>
            <w:r w:rsidRPr="00E53D88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жении писателя.   Просвещенные герои </w:t>
            </w:r>
            <w:proofErr w:type="gramStart"/>
            <w:r w:rsidRPr="00E53D8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  их</w:t>
            </w:r>
            <w:proofErr w:type="gramEnd"/>
            <w:r w:rsidRPr="00E53D8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судьбы </w:t>
            </w: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в водовороте исторических событий.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Толстовская философия истории.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23.03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Военные эпизоды в романе. Шенграбенское и Аустерлицкое сражения и изображение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E53D88">
                <w:rPr>
                  <w:rFonts w:ascii="Times New Roman" w:eastAsia="Calibri" w:hAnsi="Times New Roman"/>
                  <w:sz w:val="24"/>
                  <w:szCs w:val="24"/>
                </w:rPr>
                <w:t>1812 г</w:t>
              </w:r>
            </w:smartTag>
            <w:r w:rsidRPr="00E53D88">
              <w:rPr>
                <w:rFonts w:ascii="Times New Roman" w:eastAsia="Calibri" w:hAnsi="Times New Roman"/>
                <w:sz w:val="24"/>
                <w:szCs w:val="24"/>
              </w:rPr>
              <w:t>. Бородинское сражение как идейно-композиционный центр романа. Русский солдат в изображении Толстого. Картины партизанской войны, значение образа Тихона Щербатого.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26.03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Проблема национального характера. </w:t>
            </w:r>
            <w:r w:rsidRPr="00E53D88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Философский смысл образа Платона </w:t>
            </w:r>
            <w:r w:rsidRPr="00E53D88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  <w:t xml:space="preserve">Каратаева и </w:t>
            </w:r>
            <w:proofErr w:type="spellStart"/>
            <w:r w:rsidRPr="00E53D88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proofErr w:type="spellEnd"/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авторская концепция “общей жизни. Образы Тушина и Тимохина. Проблема истинного и ложного героизма. Кутузов и Наполеон как два нравственных полюса.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06.04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  <w:t>Философия истории.</w:t>
            </w:r>
            <w:r w:rsidRPr="00E53D88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Внутрен</w:t>
            </w:r>
            <w:r w:rsidRPr="00E53D8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ний монолог как способ выражения «диалектики ду</w:t>
            </w: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4"/>
                <w:sz w:val="24"/>
                <w:szCs w:val="24"/>
              </w:rPr>
              <w:t>ши». Своеобразие религиозно-этических и эстетических взглядов Толстого.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09.04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творчеству Л.Н. Толстого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82-83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Сочинение по творчеству Л.Н. Толстого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13.04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Жизнь и творчество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Ф.М. Достоевского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Роман «Преступление и наказание».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Замысел романа и его воплощение. Особенности сюжета и композиции. Своеобразие жанра.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Проблематика, система образов романа. Теория Раскольникова и ее развенчание.</w:t>
            </w:r>
            <w:r w:rsidRPr="00E53D88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Раскольников и его “двойники”.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Образы “униженных и оскорбленных”. Второстепенные персонажи. Приемы создания образа Петербурга.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87-88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26.04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27.04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“Преступление и наказание” как философский роман. Полифонизм романа, столкновение разных “точек зрения”. 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Выбор темы сочинения. Работа с источниками информации. (Подготовка к сочинению по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творчеству Ф.М. Достоевского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03.05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91-92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Сочинение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по творчеству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Ф.М. Достоевского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04.05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07.05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93-94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Жизнь и творчество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А.П. Чехова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. 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Рассказы: «Студент», «</w:t>
            </w:r>
            <w:proofErr w:type="spellStart"/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Ионыч</w:t>
            </w:r>
            <w:proofErr w:type="spellEnd"/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»,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«Человек в футляре»,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«Дама с собачкой»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10.05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Рассказы: «Черный монах», «Случай из практики». Темы, сюжеты и проблематика чеховских рассказов. Традиция русской классической литературы в решении темы "маленького человека" и ее отражение в прозе Чехова.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Тема любви в чеховской прозе. Психологизм прозы Чехова.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Комедия «Вишневый сад».  Особенности сюжета и конфликта пьесы. Система образов. Символический смысл образа вишневого сада. Тема прошлого, настоящего и будущего России в пьесе.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Образ Лопахина, Пети Трофимова и Ани. Тип героя-"недотепы". Образы слуг (Яша, Дуняша, Фирс). Роль авторских ремарок в пьесе. Смысл финала.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Особенности чеховского диалога. Символический подтекст пьесы. Своеобразие жанра. Новаторство Чехова-драматурга. Значение творческого наследия Чехова для мировой литературы и театра.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творчеству А.П. Чехова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100-101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Сочинение по творчеству А.П. Чехова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Контрольный тест за курс 10 класса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28.05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Обобщение по курсу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31.05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104-105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E7009" w:rsidRDefault="00AE7009"/>
    <w:sectPr w:rsidR="00AE7009" w:rsidSect="00AE700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40"/>
    <w:rsid w:val="00286B5E"/>
    <w:rsid w:val="005155B9"/>
    <w:rsid w:val="007C761B"/>
    <w:rsid w:val="00842215"/>
    <w:rsid w:val="00AE7009"/>
    <w:rsid w:val="00AF1788"/>
    <w:rsid w:val="00B016C4"/>
    <w:rsid w:val="00F13340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E99F2-C8A2-494C-A3C4-714FB68D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00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B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2022-01-12T15:23:00Z</cp:lastPrinted>
  <dcterms:created xsi:type="dcterms:W3CDTF">2021-10-14T18:05:00Z</dcterms:created>
  <dcterms:modified xsi:type="dcterms:W3CDTF">2022-03-28T20:13:00Z</dcterms:modified>
</cp:coreProperties>
</file>